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977647" w:rsidRPr="00977647" w:rsidTr="00C57681">
        <w:tc>
          <w:tcPr>
            <w:tcW w:w="3969" w:type="dxa"/>
          </w:tcPr>
          <w:p w:rsidR="0006079E" w:rsidRPr="00977647" w:rsidRDefault="0006079E" w:rsidP="0019615E">
            <w:pPr>
              <w:tabs>
                <w:tab w:val="left" w:pos="5070"/>
                <w:tab w:val="left" w:pos="5366"/>
                <w:tab w:val="left" w:pos="6771"/>
                <w:tab w:val="left" w:pos="7363"/>
              </w:tabs>
              <w:jc w:val="both"/>
            </w:pPr>
            <w:bookmarkStart w:id="0" w:name="_GoBack"/>
            <w:r w:rsidRPr="00977647">
              <w:t>P</w:t>
            </w:r>
            <w:r w:rsidR="0019615E" w:rsidRPr="00977647">
              <w:t>RITARTA</w:t>
            </w:r>
          </w:p>
        </w:tc>
      </w:tr>
      <w:tr w:rsidR="00977647" w:rsidRPr="00977647" w:rsidTr="00C57681">
        <w:tc>
          <w:tcPr>
            <w:tcW w:w="3969" w:type="dxa"/>
          </w:tcPr>
          <w:p w:rsidR="0006079E" w:rsidRPr="00977647" w:rsidRDefault="0006079E" w:rsidP="0006079E">
            <w:r w:rsidRPr="00977647">
              <w:t>Klaipėdos miesto savivaldybės</w:t>
            </w:r>
          </w:p>
        </w:tc>
      </w:tr>
      <w:tr w:rsidR="00977647" w:rsidRPr="00977647" w:rsidTr="00C57681">
        <w:tc>
          <w:tcPr>
            <w:tcW w:w="3969" w:type="dxa"/>
          </w:tcPr>
          <w:p w:rsidR="0006079E" w:rsidRPr="00977647" w:rsidRDefault="0006079E" w:rsidP="0006079E">
            <w:r w:rsidRPr="00977647">
              <w:t xml:space="preserve">tarybos </w:t>
            </w:r>
            <w:bookmarkStart w:id="1" w:name="registravimoDataIlga"/>
            <w:r w:rsidRPr="00977647">
              <w:rPr>
                <w:noProof/>
              </w:rPr>
              <w:fldChar w:fldCharType="begin">
                <w:ffData>
                  <w:name w:val="registravimoDataIlga"/>
                  <w:enabled/>
                  <w:calcOnExit w:val="0"/>
                  <w:textInput>
                    <w:maxLength w:val="1"/>
                  </w:textInput>
                </w:ffData>
              </w:fldChar>
            </w:r>
            <w:r w:rsidRPr="00977647">
              <w:rPr>
                <w:noProof/>
              </w:rPr>
              <w:instrText xml:space="preserve"> FORMTEXT </w:instrText>
            </w:r>
            <w:r w:rsidRPr="00977647">
              <w:rPr>
                <w:noProof/>
              </w:rPr>
            </w:r>
            <w:r w:rsidRPr="00977647">
              <w:rPr>
                <w:noProof/>
              </w:rPr>
              <w:fldChar w:fldCharType="separate"/>
            </w:r>
            <w:r w:rsidRPr="00977647">
              <w:rPr>
                <w:noProof/>
              </w:rPr>
              <w:t> </w:t>
            </w:r>
            <w:r w:rsidRPr="00977647">
              <w:rPr>
                <w:noProof/>
              </w:rPr>
              <w:fldChar w:fldCharType="end"/>
            </w:r>
            <w:bookmarkEnd w:id="1"/>
          </w:p>
        </w:tc>
      </w:tr>
      <w:tr w:rsidR="0006079E" w:rsidRPr="00977647" w:rsidTr="00C57681">
        <w:tc>
          <w:tcPr>
            <w:tcW w:w="3969" w:type="dxa"/>
          </w:tcPr>
          <w:p w:rsidR="0006079E" w:rsidRPr="00977647" w:rsidRDefault="0006079E" w:rsidP="0034183E">
            <w:pPr>
              <w:tabs>
                <w:tab w:val="left" w:pos="5070"/>
                <w:tab w:val="left" w:pos="5366"/>
                <w:tab w:val="left" w:pos="6771"/>
                <w:tab w:val="left" w:pos="7363"/>
              </w:tabs>
            </w:pPr>
            <w:r w:rsidRPr="00977647">
              <w:t xml:space="preserve">sprendimu Nr. </w:t>
            </w:r>
            <w:bookmarkStart w:id="2" w:name="registravimoNr"/>
            <w:r w:rsidR="0034183E" w:rsidRPr="00977647">
              <w:t>.</w:t>
            </w:r>
            <w:bookmarkEnd w:id="2"/>
          </w:p>
        </w:tc>
      </w:tr>
    </w:tbl>
    <w:p w:rsidR="00832CC9" w:rsidRPr="00977647" w:rsidRDefault="00832CC9" w:rsidP="0006079E">
      <w:pPr>
        <w:jc w:val="center"/>
      </w:pPr>
    </w:p>
    <w:p w:rsidR="00832CC9" w:rsidRPr="00977647" w:rsidRDefault="00832CC9" w:rsidP="0006079E">
      <w:pPr>
        <w:jc w:val="center"/>
      </w:pPr>
    </w:p>
    <w:p w:rsidR="00DE120E" w:rsidRPr="00977647" w:rsidRDefault="00DE120E" w:rsidP="00DE120E">
      <w:pPr>
        <w:tabs>
          <w:tab w:val="left" w:pos="14656"/>
        </w:tabs>
        <w:ind w:left="1644" w:right="567"/>
        <w:jc w:val="center"/>
        <w:rPr>
          <w:b/>
          <w:sz w:val="20"/>
          <w:szCs w:val="20"/>
          <w:lang w:eastAsia="lt-LT"/>
        </w:rPr>
      </w:pPr>
      <w:r w:rsidRPr="00977647">
        <w:rPr>
          <w:b/>
          <w:lang w:eastAsia="lt-LT"/>
        </w:rPr>
        <w:t>KLAIPĖDOS LOPŠELIO-DARŽELIO „OBELĖLĖ“</w:t>
      </w:r>
    </w:p>
    <w:p w:rsidR="00DE120E" w:rsidRPr="00977647" w:rsidRDefault="00DE120E" w:rsidP="00DE120E">
      <w:pPr>
        <w:jc w:val="center"/>
        <w:rPr>
          <w:b/>
          <w:lang w:eastAsia="lt-LT"/>
        </w:rPr>
      </w:pPr>
      <w:r w:rsidRPr="00977647">
        <w:rPr>
          <w:b/>
          <w:lang w:eastAsia="lt-LT"/>
        </w:rPr>
        <w:t>2021 METŲ VEIKLOS ATASKAITA</w:t>
      </w:r>
    </w:p>
    <w:p w:rsidR="00DE120E" w:rsidRPr="00977647" w:rsidRDefault="00DE120E" w:rsidP="00DE120E">
      <w:pPr>
        <w:jc w:val="center"/>
        <w:rPr>
          <w:lang w:eastAsia="lt-LT"/>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977647" w:rsidRPr="00977647" w:rsidTr="00122058">
        <w:tc>
          <w:tcPr>
            <w:tcW w:w="9775" w:type="dxa"/>
            <w:tcBorders>
              <w:top w:val="nil"/>
              <w:left w:val="nil"/>
              <w:bottom w:val="nil"/>
              <w:right w:val="nil"/>
            </w:tcBorders>
            <w:hideMark/>
          </w:tcPr>
          <w:p w:rsidR="00DE120E" w:rsidRPr="00977647" w:rsidRDefault="00DE120E" w:rsidP="0052225B">
            <w:pPr>
              <w:tabs>
                <w:tab w:val="left" w:pos="990"/>
              </w:tabs>
              <w:ind w:firstLine="680"/>
              <w:jc w:val="both"/>
              <w:rPr>
                <w:szCs w:val="20"/>
              </w:rPr>
            </w:pPr>
            <w:r w:rsidRPr="00977647">
              <w:t xml:space="preserve">Klaipėdos lopšelyje-darželyje „Obelėlė“ (toliau – Įstaiga) įgyvendinama Klaipėdos lopšelio-darželio „Obelėlė“ </w:t>
            </w:r>
            <w:r w:rsidRPr="00977647">
              <w:rPr>
                <w:szCs w:val="20"/>
              </w:rPr>
              <w:t xml:space="preserve">ikimokyklinio ugdymo programa, Bendroji priešmokyklinio ugdymo ir ugdymosi programa, taikomi „Sveikos gyvensenos ir sveikatos saugojimo“ programos elementai, emocijų ir elgesio sutrikimų prevencijai organizuoti įgyvendinama tarptautinė prevencinė socialinių įgūdžių programa „Zipio draugai“, socialinių įgūdžių ugdymo programa „Kimochis“. </w:t>
            </w:r>
          </w:p>
          <w:p w:rsidR="00DE120E" w:rsidRPr="00977647" w:rsidRDefault="00DE120E" w:rsidP="0052225B">
            <w:pPr>
              <w:ind w:firstLine="714"/>
              <w:jc w:val="both"/>
              <w:rPr>
                <w:strike/>
              </w:rPr>
            </w:pPr>
            <w:r w:rsidRPr="00977647">
              <w:rPr>
                <w:szCs w:val="20"/>
              </w:rPr>
              <w:t>Įstaigoje 2021-09-01 duomenimis buvo sukomplektuotos 8 grupės,</w:t>
            </w:r>
            <w:r w:rsidRPr="00977647">
              <w:t xml:space="preserve"> ugdyti 144 vaikai (2020 m. – 141), iš jų 38 vaikai – priešmokyklinio ugdymo grupėse. 2021 m. Įstaigoje dirbo 20 pedagogų (20 etatų) (2020 m. – 20 etatų) ir 18 nepedagoginių darbuotojų (18,5 etato) (2020 m. – 18,5 etato). </w:t>
            </w:r>
          </w:p>
          <w:p w:rsidR="00DE120E" w:rsidRPr="00977647" w:rsidRDefault="00DE120E" w:rsidP="0052225B">
            <w:pPr>
              <w:tabs>
                <w:tab w:val="left" w:pos="990"/>
              </w:tabs>
              <w:ind w:firstLine="680"/>
              <w:jc w:val="both"/>
            </w:pPr>
            <w:r w:rsidRPr="00977647">
              <w:t xml:space="preserve">Praėjusiais metais Įstaiga veikė, vadovaudamasi 2021–2023 m. strateginiu planu (toliau – Strateginis planas) ir 2021 m. veiklos planu (toliau – Veiklos planas). 2021 m. Įstaigos bendruomenė išsikėlė prioritetinės veiklos kryptį </w:t>
            </w:r>
            <w:r w:rsidRPr="00977647">
              <w:rPr>
                <w:szCs w:val="20"/>
              </w:rPr>
              <w:t xml:space="preserve">– kokybiško įvairių gebėjimų turinčių vaikų ugdymo užtikrinimas, bendruomenės informavimo kokybės gerinimas, taikant informacines technologijas. </w:t>
            </w:r>
            <w:r w:rsidRPr="00977647">
              <w:t>Strateginiam tikslui įgyvendinti Strateginiame ir Veiklos planuose buvo iškelti konkretūs veiklos tikslai ir uždaviniai, numatytos pamatuotos priemonės laukiamam rezultatui pasiekti.</w:t>
            </w:r>
          </w:p>
          <w:p w:rsidR="00DE120E" w:rsidRPr="00977647" w:rsidRDefault="00DE120E" w:rsidP="0052225B">
            <w:pPr>
              <w:tabs>
                <w:tab w:val="left" w:pos="990"/>
              </w:tabs>
              <w:ind w:firstLine="680"/>
              <w:jc w:val="both"/>
              <w:rPr>
                <w:szCs w:val="20"/>
              </w:rPr>
            </w:pPr>
            <w:r w:rsidRPr="00977647">
              <w:t xml:space="preserve">Siekiant Strateginio plano pirmojo tikslo – </w:t>
            </w:r>
            <w:r w:rsidRPr="00977647">
              <w:rPr>
                <w:szCs w:val="20"/>
              </w:rPr>
              <w:t xml:space="preserve">užtikrinti kokybišką ugdymo proceso organizavimą </w:t>
            </w:r>
            <w:r w:rsidRPr="00977647">
              <w:t xml:space="preserve">– Įstaigos veikla buvo orientuojama į </w:t>
            </w:r>
            <w:r w:rsidRPr="00977647">
              <w:rPr>
                <w:szCs w:val="20"/>
              </w:rPr>
              <w:t xml:space="preserve">kokybišką ugdymo(si) užtikrinimą, saugias ir sveikas vaikų ugdymosi sąlygas bei informacinės, konsultacinės, kvalifikacijos tobulinimo pagalbos teikimą, didinantį švietimo veiksmingumą, skatinantį Įstaigos veiklos tobulinimą bei mokytojų profesinį tobulėjimą, taip pat į Įstaigos bendruomenės poreikių tenkinimą, sudarant sąlygas jų saviraiškai ir užimtumui: kokybiško maitinimo organizavimui, specialiosios pagalbos vaikams teikimui. </w:t>
            </w:r>
          </w:p>
          <w:p w:rsidR="00DE120E" w:rsidRPr="00977647" w:rsidRDefault="00DE120E" w:rsidP="0052225B">
            <w:pPr>
              <w:tabs>
                <w:tab w:val="left" w:pos="924"/>
              </w:tabs>
              <w:ind w:firstLine="603"/>
              <w:jc w:val="both"/>
            </w:pPr>
            <w:r w:rsidRPr="00977647">
              <w:t xml:space="preserve">Tikslams pasiekti buvo vykdomi trys Veiklos plano uždaviniai: </w:t>
            </w:r>
          </w:p>
          <w:p w:rsidR="00DE120E" w:rsidRPr="00977647" w:rsidRDefault="00DE120E" w:rsidP="0052225B">
            <w:pPr>
              <w:suppressAutoHyphens/>
              <w:ind w:firstLine="601"/>
              <w:jc w:val="both"/>
              <w:rPr>
                <w:szCs w:val="20"/>
              </w:rPr>
            </w:pPr>
            <w:r w:rsidRPr="00977647">
              <w:t xml:space="preserve">– įgyvendinant pirmąjį uždavinį – </w:t>
            </w:r>
            <w:r w:rsidRPr="00977647">
              <w:rPr>
                <w:szCs w:val="20"/>
              </w:rPr>
              <w:t>tobulinti ugdymo turinį, įgyvendinant patyriminį ugdymą, ieškant naujų efektyvių ugdymo būdų ir metodų</w:t>
            </w:r>
            <w:r w:rsidRPr="00977647">
              <w:t xml:space="preserve"> – Įstaigos veikla buvo orientuota į ugdymo kokybės gerinimą, organizuoti patyriminio ugdymo užsiėmimai, ieškota naujų būdų ir metodų, įvairinant ugdymo proceso organizavimą. Dalyvauta </w:t>
            </w:r>
            <w:r w:rsidRPr="00977647">
              <w:rPr>
                <w:szCs w:val="20"/>
              </w:rPr>
              <w:t>5 respublikiniuose projektuose, 5 respublikinėse kūrybinių darbų parodose, įgyvendinti Ekologinis ir Jūrinis projektai, organizuotos 3 ekologinės pramogos, 6 edukacinės išvykos (į Kretingos muziejų, Etnokultūros centrą, traukiniu į Girulius). Už 750,0 Eur Įstaigos grupės papildytos priemonėmis, reikalingomis patyriminiam ugdymui. Organizuota metodinė diena pedagogams su 5 miesto ikimokyklinio ugdymo įstaigomis. Vaikų ugdymas per jų pačių patirtis padėjo Įstaigos vaikams pažinti supančią aplinką bei gamtos dėsningumus, buvo ugdomas vaikų pasitikėjimas savimi, mokytasi įveikti sunkumus;</w:t>
            </w:r>
          </w:p>
          <w:p w:rsidR="00DE120E" w:rsidRPr="00977647" w:rsidRDefault="00DE120E" w:rsidP="0052225B">
            <w:pPr>
              <w:ind w:firstLine="601"/>
              <w:jc w:val="both"/>
              <w:rPr>
                <w:lang w:eastAsia="lt-LT"/>
              </w:rPr>
            </w:pPr>
            <w:r w:rsidRPr="00977647">
              <w:rPr>
                <w:szCs w:val="20"/>
              </w:rPr>
              <w:t xml:space="preserve">– </w:t>
            </w:r>
            <w:r w:rsidRPr="00977647">
              <w:t xml:space="preserve">įgyvendinant antrąjį uždavinį – </w:t>
            </w:r>
            <w:r w:rsidRPr="00977647">
              <w:rPr>
                <w:szCs w:val="20"/>
              </w:rPr>
              <w:t>kurti naujas ir tobulinti esamas edukacines erdves vaiko poreikiams tenkinti</w:t>
            </w:r>
            <w:r w:rsidRPr="00977647">
              <w:t xml:space="preserve"> – buvo suformuoti 3 nauji vaikų žaidimų aikštynai, įsigyta žaidimo aikštelių įrenginių už 15000,0 Eur</w:t>
            </w:r>
            <w:r w:rsidRPr="00977647">
              <w:rPr>
                <w:lang w:eastAsia="lt-LT"/>
              </w:rPr>
              <w:t>, 6 aikštelės pritaikytos vaikams pagal jų amžių.</w:t>
            </w:r>
            <w:r w:rsidRPr="00977647">
              <w:t xml:space="preserve"> Sudarytos sąlygos saugiam ir sveikam ugdymui(si) lauke, tenkinami vaikų individualūs gebėjimai ir poreikiai; </w:t>
            </w:r>
          </w:p>
          <w:p w:rsidR="00DE120E" w:rsidRPr="00977647" w:rsidRDefault="00DE120E" w:rsidP="0052225B">
            <w:pPr>
              <w:numPr>
                <w:ilvl w:val="0"/>
                <w:numId w:val="1"/>
              </w:numPr>
              <w:tabs>
                <w:tab w:val="left" w:pos="853"/>
              </w:tabs>
              <w:ind w:left="28" w:firstLine="567"/>
              <w:contextualSpacing/>
              <w:jc w:val="both"/>
              <w:rPr>
                <w:szCs w:val="20"/>
              </w:rPr>
            </w:pPr>
            <w:r w:rsidRPr="00977647">
              <w:t xml:space="preserve">įgyvendinant trečiąjį uždavinį – </w:t>
            </w:r>
            <w:r w:rsidRPr="00977647">
              <w:rPr>
                <w:szCs w:val="20"/>
              </w:rPr>
              <w:t>tikslingai organizuoti mokytojų metodinę veiklą, kvalifikacijos tobulinimą</w:t>
            </w:r>
            <w:r w:rsidRPr="00977647">
              <w:t xml:space="preserve"> – </w:t>
            </w:r>
            <w:r w:rsidRPr="00977647">
              <w:rPr>
                <w:szCs w:val="20"/>
              </w:rPr>
              <w:t xml:space="preserve">2021 m. visi pedagogai gilino savo žinias, tobulino kvalifikaciją tiksliniuose seminaruose, konferencijose. Siekiant kokybiško ugdymo, mokytojų profesinės kompetencijos plėtojimo, pandemijos metu Įstaigos pedagogams buvo sudarytos sąlygos tobulėti nuotoliniu būdu. Padaryta pažanga profesinio mokytojų tobulėjimo srityje. 2021 m. patobulintos Įstaigos pedagogų kompetencijos: informacinių technologijų valdymo, bendravimo, asmeninio </w:t>
            </w:r>
            <w:r w:rsidRPr="00977647">
              <w:rPr>
                <w:szCs w:val="20"/>
              </w:rPr>
              <w:lastRenderedPageBreak/>
              <w:t xml:space="preserve">tobulėjimo ir mokėjimo mokytis, ugdymo(si) aplinkų, turinio ir situacijų įvairovės kūrimo, profesinės ir bendrosios, dalykinių žinių pritaikymo. Visi mokytojai planuoja ugdomąją veiklą, reflektuoja, bendrauja su ugdytinių šeimomis elektroniniame dienyne „Mūsų darželis“, kasdienes ugdymo ir švenčių akimirkas pedagogai tėvams talpina „Messenger“, „Facebook“ programų individualiose uždarose grupėse. Mokytojai informacinių komunikacinių technologijų (toliau – IKT) pagalba vykdė metodinę veiklą: dalyvavo 13 respublikinių projektų, 20 respublikinių virtualių parodų. Mokytojai rengė filmuotas atviras veiklas, pranešimus, kuriuos pristatė Įstaigos ir miesto pedagogams. Sukurti švenčių, pramogų filmukai išsiųsti ugdytinių tėvams. </w:t>
            </w:r>
          </w:p>
          <w:p w:rsidR="00DE120E" w:rsidRPr="00977647" w:rsidRDefault="00DE120E" w:rsidP="0052225B">
            <w:pPr>
              <w:ind w:firstLine="680"/>
              <w:jc w:val="both"/>
              <w:rPr>
                <w:szCs w:val="20"/>
              </w:rPr>
            </w:pPr>
            <w:r w:rsidRPr="00977647">
              <w:rPr>
                <w:szCs w:val="20"/>
              </w:rPr>
              <w:t>Tęsiamas bendradarbiavimas su 10 socialinių partnerių: Įstaigos iniciatyva organizuota metodinė diena, kurioje 4 mokytojai pristatė pranešimus apie bendravimo metodus ir poveikį (pagalbą) vaikui, novatoriškesnes ugdymo formas, metodinių formų įvairovę bei jų panaudojimo tikslingumą ugdymo procese, kūno kultūros priemonių panaudojimą veiklos metu. Dalyvauta socialinių partnerių organizuotuose renginiuose, kuriuose 8 mokytojai pristatė pranešimus „Kūrybinės idėjos ir meninė saviraiška“. Bendradarbiavimo veikloje įgytos žinios, patirtys taikomos ugdymo procese.</w:t>
            </w:r>
          </w:p>
          <w:p w:rsidR="00DE120E" w:rsidRPr="00977647" w:rsidRDefault="00DE120E" w:rsidP="0052225B">
            <w:pPr>
              <w:ind w:firstLine="680"/>
              <w:jc w:val="both"/>
              <w:rPr>
                <w:szCs w:val="20"/>
              </w:rPr>
            </w:pPr>
            <w:r w:rsidRPr="00977647">
              <w:rPr>
                <w:szCs w:val="20"/>
              </w:rPr>
              <w:t>Siekiant vaiko emocinės, fizinės ir psichologinės gerovės, Vaiko gerovės komisijos posėdžiuose svarstyti 1 vaiko specialiųjų ugdymosi poreikių įvertinimas ir 1 vaiko nelaimingo atsitikimo analizė. Siekiant užtikrinti švietimo paslaugų patrauklumą, atsižvelgiant į socialinę šeimų padėtį, visiems ugdytiniams užtikrintas kokybiško maitinimo organizavimas: 20 vaikų buvo taikyta 50 proc. mokesčio už vaiko maitinimą lengvata. 30 vaikų, turinčių kalbos ir komunikacijos sutrikimų, teikta logopedo pagalba – 10 vaikų kalba visiškai ištaisyta (2020 m. – 9 vaikams) – teiktos logopedo konsultacijos tėvams;</w:t>
            </w:r>
          </w:p>
          <w:p w:rsidR="00DE120E" w:rsidRPr="00977647" w:rsidRDefault="00DE120E" w:rsidP="0052225B">
            <w:pPr>
              <w:numPr>
                <w:ilvl w:val="0"/>
                <w:numId w:val="2"/>
              </w:numPr>
              <w:tabs>
                <w:tab w:val="left" w:pos="853"/>
              </w:tabs>
              <w:ind w:left="2" w:firstLine="568"/>
              <w:contextualSpacing/>
              <w:jc w:val="both"/>
            </w:pPr>
            <w:r w:rsidRPr="00977647">
              <w:t xml:space="preserve">siekiant Strateginio plano antrojo tikslo – </w:t>
            </w:r>
            <w:r w:rsidRPr="00977647">
              <w:rPr>
                <w:szCs w:val="20"/>
              </w:rPr>
              <w:t>užtikrinti sveiką ir saugią įstaigos aplinką</w:t>
            </w:r>
            <w:r w:rsidRPr="00977647">
              <w:t xml:space="preserve"> – Įstaigos veikla buvo orientuojama į vaikų poilsio patogumą, edukacinių erdvių kūrimą ir aplinkotvarką. Nuo 2021 m. liepos 1 d. Įstaigos teritorijoje pastatytuose laikinuose moduliniuose pastatuose, įsikūrus 3 Klaipėdos lopšelio-darželio „Svirpliukas“ grupėms, Klaipėdos miesto savivaldybės biudžeto lėšomis suformuoti 3 nauji vaikų žaidimo aikštynai, UAB „Klaipėdos želdiniai“ apsodino teritoriją juosiančia gyvatvore. Už 2800,0 Eur įsigyta 6 triaukštės lovytės.</w:t>
            </w:r>
          </w:p>
          <w:p w:rsidR="00DE120E" w:rsidRPr="00977647" w:rsidRDefault="00DE120E" w:rsidP="00DE120E">
            <w:pPr>
              <w:spacing w:line="256" w:lineRule="auto"/>
              <w:ind w:firstLine="603"/>
              <w:jc w:val="both"/>
            </w:pPr>
            <w:r w:rsidRPr="00977647">
              <w:t>2021 m. Įstaigos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977647" w:rsidRPr="00977647">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Lėšos (tūkst. Eur)</w:t>
                  </w:r>
                </w:p>
              </w:tc>
              <w:tc>
                <w:tcPr>
                  <w:tcW w:w="2950" w:type="dxa"/>
                  <w:vMerge w:val="restart"/>
                  <w:tcBorders>
                    <w:top w:val="single" w:sz="4" w:space="0" w:color="auto"/>
                    <w:left w:val="single" w:sz="4" w:space="0" w:color="auto"/>
                    <w:bottom w:val="single" w:sz="4" w:space="0" w:color="auto"/>
                    <w:right w:val="single" w:sz="4" w:space="0" w:color="auto"/>
                  </w:tcBorders>
                </w:tcPr>
                <w:p w:rsidR="00DE120E" w:rsidRPr="00977647" w:rsidRDefault="00DE120E" w:rsidP="0052225B">
                  <w:pPr>
                    <w:jc w:val="center"/>
                  </w:pPr>
                  <w:r w:rsidRPr="00977647">
                    <w:t>Pastabos</w:t>
                  </w:r>
                </w:p>
                <w:p w:rsidR="00DE120E" w:rsidRPr="00977647" w:rsidRDefault="00DE120E" w:rsidP="0052225B">
                  <w:pPr>
                    <w:jc w:val="center"/>
                  </w:pPr>
                </w:p>
              </w:tc>
            </w:tr>
            <w:tr w:rsidR="00977647" w:rsidRPr="00977647">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20E" w:rsidRPr="00977647" w:rsidRDefault="00DE120E" w:rsidP="0052225B"/>
              </w:tc>
              <w:tc>
                <w:tcPr>
                  <w:tcW w:w="1494"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Panaudota lėšų</w:t>
                  </w:r>
                </w:p>
              </w:tc>
              <w:tc>
                <w:tcPr>
                  <w:tcW w:w="1283"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20E" w:rsidRPr="00977647" w:rsidRDefault="00DE120E" w:rsidP="0052225B"/>
              </w:tc>
            </w:tr>
            <w:tr w:rsidR="00977647" w:rsidRPr="00977647">
              <w:trPr>
                <w:trHeight w:val="415"/>
              </w:trPr>
              <w:tc>
                <w:tcPr>
                  <w:tcW w:w="2333"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r w:rsidRPr="00977647">
                    <w:t>Savivaldybės biudžetas (SB)</w:t>
                  </w:r>
                </w:p>
              </w:tc>
              <w:tc>
                <w:tcPr>
                  <w:tcW w:w="1494"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374,2</w:t>
                  </w:r>
                </w:p>
              </w:tc>
              <w:tc>
                <w:tcPr>
                  <w:tcW w:w="1438"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368,4</w:t>
                  </w:r>
                </w:p>
              </w:tc>
              <w:tc>
                <w:tcPr>
                  <w:tcW w:w="1283"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98,5</w:t>
                  </w:r>
                </w:p>
              </w:tc>
              <w:tc>
                <w:tcPr>
                  <w:tcW w:w="2950"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both"/>
                  </w:pPr>
                  <w:r w:rsidRPr="00977647">
                    <w:t>Liko dalis nepanaudotų lėšų, skirtų išeitinėms išmokoms</w:t>
                  </w:r>
                </w:p>
              </w:tc>
            </w:tr>
            <w:tr w:rsidR="00977647" w:rsidRPr="00977647">
              <w:tc>
                <w:tcPr>
                  <w:tcW w:w="2333"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r w:rsidRPr="00977647">
                    <w:t>Specialioji tikslinė dotacija (VB)</w:t>
                  </w:r>
                </w:p>
              </w:tc>
              <w:tc>
                <w:tcPr>
                  <w:tcW w:w="1494"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217,4</w:t>
                  </w:r>
                </w:p>
              </w:tc>
              <w:tc>
                <w:tcPr>
                  <w:tcW w:w="1438"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217,3</w:t>
                  </w:r>
                </w:p>
              </w:tc>
              <w:tc>
                <w:tcPr>
                  <w:tcW w:w="1283"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99,9</w:t>
                  </w:r>
                </w:p>
              </w:tc>
              <w:tc>
                <w:tcPr>
                  <w:tcW w:w="2950"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both"/>
                  </w:pPr>
                  <w:r w:rsidRPr="00977647">
                    <w:t>Liko nepanaudotų lėšų, skirtų ligos išmokoms</w:t>
                  </w:r>
                </w:p>
              </w:tc>
            </w:tr>
            <w:tr w:rsidR="00977647" w:rsidRPr="00977647">
              <w:tc>
                <w:tcPr>
                  <w:tcW w:w="2333"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r w:rsidRPr="00977647">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DE120E" w:rsidRPr="00977647" w:rsidRDefault="00DE120E" w:rsidP="0052225B">
                  <w:pPr>
                    <w:jc w:val="center"/>
                  </w:pPr>
                  <w:r w:rsidRPr="00977647">
                    <w:t>62,7</w:t>
                  </w:r>
                </w:p>
                <w:p w:rsidR="00DE120E" w:rsidRPr="00977647" w:rsidRDefault="00DE120E" w:rsidP="0052225B">
                  <w:pPr>
                    <w:jc w:val="center"/>
                  </w:pPr>
                </w:p>
                <w:p w:rsidR="00DE120E" w:rsidRPr="00977647" w:rsidRDefault="00DE120E" w:rsidP="0052225B">
                  <w:pPr>
                    <w:jc w:val="center"/>
                  </w:pPr>
                </w:p>
                <w:p w:rsidR="00DE120E" w:rsidRPr="00977647" w:rsidRDefault="00DE120E" w:rsidP="0052225B">
                  <w:pPr>
                    <w:jc w:val="center"/>
                  </w:pPr>
                </w:p>
                <w:p w:rsidR="00DE120E" w:rsidRPr="00977647" w:rsidRDefault="00DE120E" w:rsidP="0052225B"/>
              </w:tc>
              <w:tc>
                <w:tcPr>
                  <w:tcW w:w="1438" w:type="dxa"/>
                  <w:tcBorders>
                    <w:top w:val="single" w:sz="4" w:space="0" w:color="auto"/>
                    <w:left w:val="single" w:sz="4" w:space="0" w:color="auto"/>
                    <w:bottom w:val="single" w:sz="4" w:space="0" w:color="auto"/>
                    <w:right w:val="single" w:sz="4" w:space="0" w:color="auto"/>
                  </w:tcBorders>
                </w:tcPr>
                <w:p w:rsidR="00DE120E" w:rsidRPr="00977647" w:rsidRDefault="00DE120E" w:rsidP="0052225B">
                  <w:pPr>
                    <w:jc w:val="center"/>
                  </w:pPr>
                  <w:r w:rsidRPr="00977647">
                    <w:t>44,07</w:t>
                  </w:r>
                </w:p>
                <w:p w:rsidR="00DE120E" w:rsidRPr="00977647" w:rsidRDefault="00DE120E" w:rsidP="0052225B">
                  <w:pPr>
                    <w:jc w:val="center"/>
                  </w:pPr>
                </w:p>
                <w:p w:rsidR="00DE120E" w:rsidRPr="00977647" w:rsidRDefault="00DE120E" w:rsidP="0052225B">
                  <w:pPr>
                    <w:jc w:val="center"/>
                  </w:pPr>
                </w:p>
                <w:p w:rsidR="00DE120E" w:rsidRPr="00977647" w:rsidRDefault="00DE120E" w:rsidP="0052225B">
                  <w:pPr>
                    <w:jc w:val="center"/>
                  </w:pPr>
                </w:p>
                <w:p w:rsidR="00DE120E" w:rsidRPr="00977647" w:rsidRDefault="00DE120E" w:rsidP="0052225B"/>
              </w:tc>
              <w:tc>
                <w:tcPr>
                  <w:tcW w:w="1283" w:type="dxa"/>
                  <w:tcBorders>
                    <w:top w:val="single" w:sz="4" w:space="0" w:color="auto"/>
                    <w:left w:val="single" w:sz="4" w:space="0" w:color="auto"/>
                    <w:bottom w:val="single" w:sz="4" w:space="0" w:color="auto"/>
                    <w:right w:val="single" w:sz="4" w:space="0" w:color="auto"/>
                  </w:tcBorders>
                </w:tcPr>
                <w:p w:rsidR="00DE120E" w:rsidRPr="00977647" w:rsidRDefault="00DE120E" w:rsidP="0052225B">
                  <w:pPr>
                    <w:jc w:val="center"/>
                  </w:pPr>
                  <w:r w:rsidRPr="00977647">
                    <w:t>70,8</w:t>
                  </w:r>
                </w:p>
                <w:p w:rsidR="00DE120E" w:rsidRPr="00977647" w:rsidRDefault="00DE120E" w:rsidP="0052225B">
                  <w:pPr>
                    <w:jc w:val="center"/>
                  </w:pPr>
                </w:p>
                <w:p w:rsidR="00DE120E" w:rsidRPr="00977647" w:rsidRDefault="00DE120E" w:rsidP="0052225B">
                  <w:pPr>
                    <w:jc w:val="center"/>
                  </w:pPr>
                </w:p>
                <w:p w:rsidR="00DE120E" w:rsidRPr="00977647" w:rsidRDefault="00DE120E" w:rsidP="0052225B">
                  <w:pPr>
                    <w:jc w:val="center"/>
                  </w:pPr>
                </w:p>
                <w:p w:rsidR="00DE120E" w:rsidRPr="00977647" w:rsidRDefault="00DE120E" w:rsidP="0052225B"/>
              </w:tc>
              <w:tc>
                <w:tcPr>
                  <w:tcW w:w="2950"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both"/>
                  </w:pPr>
                  <w:r w:rsidRPr="00977647">
                    <w:t xml:space="preserve">Lėšos nesurinktos dėl COVID-19 ligos sumažėjus vaikų lankomumui ir nesudarius planuotų patalpų paslaugos suteikimo sutarčių </w:t>
                  </w:r>
                </w:p>
              </w:tc>
            </w:tr>
            <w:tr w:rsidR="00977647" w:rsidRPr="00977647">
              <w:trPr>
                <w:trHeight w:val="143"/>
              </w:trPr>
              <w:tc>
                <w:tcPr>
                  <w:tcW w:w="2333"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r w:rsidRPr="00977647">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62,7</w:t>
                  </w:r>
                </w:p>
              </w:tc>
              <w:tc>
                <w:tcPr>
                  <w:tcW w:w="1438"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44,07</w:t>
                  </w:r>
                </w:p>
              </w:tc>
              <w:tc>
                <w:tcPr>
                  <w:tcW w:w="1283"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70,29</w:t>
                  </w:r>
                </w:p>
              </w:tc>
              <w:tc>
                <w:tcPr>
                  <w:tcW w:w="2950"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both"/>
                  </w:pPr>
                  <w:r w:rsidRPr="00977647">
                    <w:t xml:space="preserve">Dėl nesurinktų pajamų nebuvo galima įvykdyti pajamų išlaidų plano </w:t>
                  </w:r>
                </w:p>
              </w:tc>
            </w:tr>
            <w:tr w:rsidR="00977647" w:rsidRPr="00977647">
              <w:trPr>
                <w:trHeight w:val="125"/>
              </w:trPr>
              <w:tc>
                <w:tcPr>
                  <w:tcW w:w="2333"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r w:rsidRPr="00977647">
                    <w:t>Projektų finansavimas (ES; VB; SB)</w:t>
                  </w:r>
                </w:p>
              </w:tc>
              <w:tc>
                <w:tcPr>
                  <w:tcW w:w="1494" w:type="dxa"/>
                  <w:tcBorders>
                    <w:top w:val="single" w:sz="4" w:space="0" w:color="auto"/>
                    <w:left w:val="single" w:sz="4" w:space="0" w:color="auto"/>
                    <w:bottom w:val="single" w:sz="4" w:space="0" w:color="auto"/>
                    <w:right w:val="single" w:sz="4" w:space="0" w:color="auto"/>
                  </w:tcBorders>
                </w:tcPr>
                <w:p w:rsidR="00DE120E" w:rsidRPr="00977647" w:rsidRDefault="00DE120E" w:rsidP="0052225B">
                  <w:pPr>
                    <w:jc w:val="center"/>
                  </w:pPr>
                </w:p>
              </w:tc>
              <w:tc>
                <w:tcPr>
                  <w:tcW w:w="1438" w:type="dxa"/>
                  <w:tcBorders>
                    <w:top w:val="single" w:sz="4" w:space="0" w:color="auto"/>
                    <w:left w:val="single" w:sz="4" w:space="0" w:color="auto"/>
                    <w:bottom w:val="single" w:sz="4" w:space="0" w:color="auto"/>
                    <w:right w:val="single" w:sz="4" w:space="0" w:color="auto"/>
                  </w:tcBorders>
                </w:tcPr>
                <w:p w:rsidR="00DE120E" w:rsidRPr="00977647" w:rsidRDefault="00DE120E" w:rsidP="0052225B">
                  <w:pPr>
                    <w:jc w:val="center"/>
                  </w:pPr>
                </w:p>
              </w:tc>
              <w:tc>
                <w:tcPr>
                  <w:tcW w:w="1283" w:type="dxa"/>
                  <w:tcBorders>
                    <w:top w:val="single" w:sz="4" w:space="0" w:color="auto"/>
                    <w:left w:val="single" w:sz="4" w:space="0" w:color="auto"/>
                    <w:bottom w:val="single" w:sz="4" w:space="0" w:color="auto"/>
                    <w:right w:val="single" w:sz="4" w:space="0" w:color="auto"/>
                  </w:tcBorders>
                </w:tcPr>
                <w:p w:rsidR="00DE120E" w:rsidRPr="00977647" w:rsidRDefault="00DE120E" w:rsidP="0052225B">
                  <w:pPr>
                    <w:jc w:val="center"/>
                  </w:pPr>
                </w:p>
              </w:tc>
              <w:tc>
                <w:tcPr>
                  <w:tcW w:w="2950" w:type="dxa"/>
                  <w:tcBorders>
                    <w:top w:val="single" w:sz="4" w:space="0" w:color="auto"/>
                    <w:left w:val="single" w:sz="4" w:space="0" w:color="auto"/>
                    <w:bottom w:val="single" w:sz="4" w:space="0" w:color="auto"/>
                    <w:right w:val="single" w:sz="4" w:space="0" w:color="auto"/>
                  </w:tcBorders>
                </w:tcPr>
                <w:p w:rsidR="00DE120E" w:rsidRPr="00977647" w:rsidRDefault="00DE120E" w:rsidP="0052225B">
                  <w:pPr>
                    <w:jc w:val="center"/>
                  </w:pPr>
                </w:p>
              </w:tc>
            </w:tr>
            <w:tr w:rsidR="00977647" w:rsidRPr="00977647">
              <w:tc>
                <w:tcPr>
                  <w:tcW w:w="2333"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r w:rsidRPr="00977647">
                    <w:t>Kitos lėšos (parama 2 % GM ir kt.)</w:t>
                  </w:r>
                </w:p>
              </w:tc>
              <w:tc>
                <w:tcPr>
                  <w:tcW w:w="1494"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4,9</w:t>
                  </w:r>
                </w:p>
              </w:tc>
              <w:tc>
                <w:tcPr>
                  <w:tcW w:w="1438"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2,35</w:t>
                  </w:r>
                </w:p>
              </w:tc>
              <w:tc>
                <w:tcPr>
                  <w:tcW w:w="1283"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48,0</w:t>
                  </w:r>
                </w:p>
              </w:tc>
              <w:tc>
                <w:tcPr>
                  <w:tcW w:w="2950" w:type="dxa"/>
                  <w:tcBorders>
                    <w:top w:val="single" w:sz="4" w:space="0" w:color="auto"/>
                    <w:left w:val="single" w:sz="4" w:space="0" w:color="auto"/>
                    <w:bottom w:val="single" w:sz="4" w:space="0" w:color="auto"/>
                    <w:right w:val="single" w:sz="4" w:space="0" w:color="auto"/>
                  </w:tcBorders>
                </w:tcPr>
                <w:p w:rsidR="00DE120E" w:rsidRPr="00977647" w:rsidRDefault="00DE120E" w:rsidP="0052225B">
                  <w:pPr>
                    <w:jc w:val="center"/>
                  </w:pPr>
                </w:p>
              </w:tc>
            </w:tr>
            <w:tr w:rsidR="00977647" w:rsidRPr="00977647">
              <w:trPr>
                <w:trHeight w:val="152"/>
              </w:trPr>
              <w:tc>
                <w:tcPr>
                  <w:tcW w:w="2333"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r w:rsidRPr="00977647">
                    <w:t>Iš viso</w:t>
                  </w:r>
                </w:p>
              </w:tc>
              <w:tc>
                <w:tcPr>
                  <w:tcW w:w="1494"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659,2</w:t>
                  </w:r>
                </w:p>
              </w:tc>
              <w:tc>
                <w:tcPr>
                  <w:tcW w:w="1438"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632,12</w:t>
                  </w:r>
                </w:p>
              </w:tc>
              <w:tc>
                <w:tcPr>
                  <w:tcW w:w="1283"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center"/>
                  </w:pPr>
                  <w:r w:rsidRPr="00977647">
                    <w:t>95,9</w:t>
                  </w:r>
                </w:p>
              </w:tc>
              <w:tc>
                <w:tcPr>
                  <w:tcW w:w="2950" w:type="dxa"/>
                  <w:tcBorders>
                    <w:top w:val="single" w:sz="4" w:space="0" w:color="auto"/>
                    <w:left w:val="single" w:sz="4" w:space="0" w:color="auto"/>
                    <w:bottom w:val="single" w:sz="4" w:space="0" w:color="auto"/>
                    <w:right w:val="single" w:sz="4" w:space="0" w:color="auto"/>
                  </w:tcBorders>
                </w:tcPr>
                <w:p w:rsidR="00DE120E" w:rsidRPr="00977647" w:rsidRDefault="00DE120E" w:rsidP="0052225B">
                  <w:pPr>
                    <w:jc w:val="center"/>
                  </w:pPr>
                </w:p>
              </w:tc>
            </w:tr>
            <w:tr w:rsidR="00977647" w:rsidRPr="00977647">
              <w:tc>
                <w:tcPr>
                  <w:tcW w:w="5265" w:type="dxa"/>
                  <w:gridSpan w:val="3"/>
                  <w:tcBorders>
                    <w:top w:val="single" w:sz="4" w:space="0" w:color="auto"/>
                    <w:left w:val="single" w:sz="4" w:space="0" w:color="auto"/>
                    <w:bottom w:val="single" w:sz="4" w:space="0" w:color="auto"/>
                    <w:right w:val="single" w:sz="4" w:space="0" w:color="auto"/>
                  </w:tcBorders>
                  <w:hideMark/>
                </w:tcPr>
                <w:p w:rsidR="00DE120E" w:rsidRPr="00977647" w:rsidRDefault="00DE120E" w:rsidP="0052225B">
                  <w:r w:rsidRPr="00977647">
                    <w:t>Kreditinis įsiskolinimas (pagal visus finansavimo šaltinius) 2022 m. sausio 1 d. – 621,32 Eur</w:t>
                  </w:r>
                </w:p>
              </w:tc>
              <w:tc>
                <w:tcPr>
                  <w:tcW w:w="1283" w:type="dxa"/>
                  <w:tcBorders>
                    <w:top w:val="single" w:sz="4" w:space="0" w:color="auto"/>
                    <w:left w:val="single" w:sz="4" w:space="0" w:color="auto"/>
                    <w:bottom w:val="single" w:sz="4" w:space="0" w:color="auto"/>
                    <w:right w:val="single" w:sz="4" w:space="0" w:color="auto"/>
                  </w:tcBorders>
                </w:tcPr>
                <w:p w:rsidR="00DE120E" w:rsidRPr="00977647" w:rsidRDefault="00DE120E" w:rsidP="0052225B">
                  <w:pPr>
                    <w:jc w:val="center"/>
                  </w:pPr>
                </w:p>
              </w:tc>
              <w:tc>
                <w:tcPr>
                  <w:tcW w:w="2950" w:type="dxa"/>
                  <w:tcBorders>
                    <w:top w:val="single" w:sz="4" w:space="0" w:color="auto"/>
                    <w:left w:val="single" w:sz="4" w:space="0" w:color="auto"/>
                    <w:bottom w:val="single" w:sz="4" w:space="0" w:color="auto"/>
                    <w:right w:val="single" w:sz="4" w:space="0" w:color="auto"/>
                  </w:tcBorders>
                  <w:hideMark/>
                </w:tcPr>
                <w:p w:rsidR="00DE120E" w:rsidRPr="00977647" w:rsidRDefault="00DE120E" w:rsidP="0052225B">
                  <w:pPr>
                    <w:jc w:val="both"/>
                  </w:pPr>
                  <w:r w:rsidRPr="00977647">
                    <w:t>238,13 Eur maitinimo paslaugų kompensavimo mitybos išlaidų kreditorinis įsiskolinimas liko dėl lėšų trūkumo sąmatoje.</w:t>
                  </w:r>
                </w:p>
                <w:p w:rsidR="00DE120E" w:rsidRPr="00977647" w:rsidRDefault="00DE120E" w:rsidP="0052225B">
                  <w:pPr>
                    <w:jc w:val="both"/>
                  </w:pPr>
                  <w:r w:rsidRPr="00977647">
                    <w:t>103,18 Eur kreditorinis įsiskolinimas liko už ryšio ir kitas paslaugas, nes sąskaitos buvo išrašytos paskutinėmis mėnesio dienomis ir pateiktos 2022 m. sausio mėn.</w:t>
                  </w:r>
                </w:p>
                <w:p w:rsidR="00DE120E" w:rsidRPr="00977647" w:rsidRDefault="00DE120E" w:rsidP="0052225B">
                  <w:pPr>
                    <w:jc w:val="both"/>
                  </w:pPr>
                  <w:r w:rsidRPr="00977647">
                    <w:t>280,01 Eur įsiskolinimas liko už mitybos išlaidas, nes 2 sąskaitos gautos po paskutinio mokėjimo</w:t>
                  </w:r>
                </w:p>
              </w:tc>
            </w:tr>
          </w:tbl>
          <w:p w:rsidR="0052225B" w:rsidRPr="00977647" w:rsidRDefault="0052225B" w:rsidP="0052225B">
            <w:pPr>
              <w:ind w:right="-22" w:firstLine="573"/>
              <w:jc w:val="both"/>
            </w:pPr>
          </w:p>
          <w:p w:rsidR="00DE120E" w:rsidRPr="00977647" w:rsidRDefault="00DE120E" w:rsidP="00624FE0">
            <w:pPr>
              <w:ind w:right="-22" w:firstLine="573"/>
              <w:jc w:val="both"/>
            </w:pPr>
            <w:r w:rsidRPr="00977647">
              <w:t>Įstaigoje 2021 m. patikrinimus atliko: 1) technikos kontrolės tarnyba UAB „Tuvlita“ (2021-12-23 ataskaita Nr. 21-11-210). Žaidimų aikštelėse nustatyti aukštos rizikos trūkumai; 2) Valstybinės maisto ir veterinarijos tarnyba (2021-10-07 patikrinimo aktas Nr. 37VMĮP-723). Nustatyta kryžminės taršos galimybė. Neatitikimai buvo pašalinti teisės aktų nustatyta tvarka.</w:t>
            </w:r>
          </w:p>
          <w:p w:rsidR="00DE120E" w:rsidRPr="00977647" w:rsidRDefault="00DE120E" w:rsidP="00624FE0">
            <w:pPr>
              <w:ind w:firstLine="603"/>
              <w:jc w:val="both"/>
              <w:rPr>
                <w:lang w:eastAsia="lt-LT"/>
              </w:rPr>
            </w:pPr>
            <w:r w:rsidRPr="00977647">
              <w:t>Planuodama 2022 m. veiklą, Įstaigos bendruomenė susitarė gerinti švietimo kokybę, tobulinti profesinę pedagogų kvalifikaciją įtraukiojo ir patyriminio ugdymo klausimais</w:t>
            </w:r>
            <w:r w:rsidR="00185288" w:rsidRPr="00977647">
              <w:t>.</w:t>
            </w:r>
          </w:p>
        </w:tc>
      </w:tr>
    </w:tbl>
    <w:p w:rsidR="00DE120E" w:rsidRPr="00977647" w:rsidRDefault="00DE120E" w:rsidP="00624FE0">
      <w:pPr>
        <w:rPr>
          <w:lang w:eastAsia="lt-LT"/>
        </w:rPr>
      </w:pPr>
    </w:p>
    <w:p w:rsidR="00DE120E" w:rsidRPr="00977647" w:rsidRDefault="00DE120E" w:rsidP="00832CC9">
      <w:pPr>
        <w:ind w:firstLine="709"/>
        <w:jc w:val="both"/>
      </w:pPr>
    </w:p>
    <w:p w:rsidR="00D57F27" w:rsidRPr="00977647" w:rsidRDefault="00DE120E" w:rsidP="00DE120E">
      <w:r w:rsidRPr="00977647">
        <w:rPr>
          <w:lang w:eastAsia="lt-LT"/>
        </w:rPr>
        <w:t xml:space="preserve">Direktorė </w:t>
      </w:r>
      <w:r w:rsidRPr="00977647">
        <w:rPr>
          <w:lang w:eastAsia="lt-LT"/>
        </w:rPr>
        <w:tab/>
      </w:r>
      <w:r w:rsidRPr="00977647">
        <w:rPr>
          <w:lang w:eastAsia="lt-LT"/>
        </w:rPr>
        <w:tab/>
      </w:r>
      <w:r w:rsidRPr="00977647">
        <w:rPr>
          <w:lang w:eastAsia="lt-LT"/>
        </w:rPr>
        <w:tab/>
      </w:r>
      <w:r w:rsidRPr="00977647">
        <w:rPr>
          <w:lang w:eastAsia="lt-LT"/>
        </w:rPr>
        <w:tab/>
      </w:r>
      <w:r w:rsidRPr="00977647">
        <w:rPr>
          <w:lang w:eastAsia="lt-LT"/>
        </w:rPr>
        <w:tab/>
      </w:r>
      <w:r w:rsidRPr="00977647">
        <w:rPr>
          <w:lang w:eastAsia="lt-LT"/>
        </w:rPr>
        <w:tab/>
      </w:r>
      <w:r w:rsidR="00624FE0" w:rsidRPr="00977647">
        <w:rPr>
          <w:lang w:eastAsia="lt-LT"/>
        </w:rPr>
        <w:t xml:space="preserve">    </w:t>
      </w:r>
      <w:r w:rsidRPr="00977647">
        <w:rPr>
          <w:lang w:eastAsia="lt-LT"/>
        </w:rPr>
        <w:t>Asta Vainiutė</w:t>
      </w:r>
      <w:bookmarkEnd w:id="0"/>
    </w:p>
    <w:sectPr w:rsidR="00D57F27" w:rsidRPr="00977647"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977647">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2D1A84A2"/>
    <w:lvl w:ilvl="0" w:tplc="BB506E2A">
      <w:numFmt w:val="bullet"/>
      <w:lvlText w:val="–"/>
      <w:lvlJc w:val="left"/>
      <w:pPr>
        <w:ind w:left="963" w:hanging="360"/>
      </w:pPr>
      <w:rPr>
        <w:rFonts w:ascii="Times New Roman" w:eastAsia="Times New Roman" w:hAnsi="Times New Roman" w:cs="Times New Roman" w:hint="default"/>
        <w:color w:val="auto"/>
      </w:rPr>
    </w:lvl>
    <w:lvl w:ilvl="1" w:tplc="04090003">
      <w:start w:val="1"/>
      <w:numFmt w:val="bullet"/>
      <w:lvlText w:val="o"/>
      <w:lvlJc w:val="left"/>
      <w:pPr>
        <w:ind w:left="1683" w:hanging="360"/>
      </w:pPr>
      <w:rPr>
        <w:rFonts w:ascii="Courier New" w:hAnsi="Courier New" w:cs="Courier New" w:hint="default"/>
      </w:rPr>
    </w:lvl>
    <w:lvl w:ilvl="2" w:tplc="04090005">
      <w:start w:val="1"/>
      <w:numFmt w:val="bullet"/>
      <w:lvlText w:val=""/>
      <w:lvlJc w:val="left"/>
      <w:pPr>
        <w:ind w:left="2403" w:hanging="360"/>
      </w:pPr>
      <w:rPr>
        <w:rFonts w:ascii="Wingdings" w:hAnsi="Wingdings" w:hint="default"/>
      </w:rPr>
    </w:lvl>
    <w:lvl w:ilvl="3" w:tplc="04090001">
      <w:start w:val="1"/>
      <w:numFmt w:val="bullet"/>
      <w:lvlText w:val=""/>
      <w:lvlJc w:val="left"/>
      <w:pPr>
        <w:ind w:left="3123" w:hanging="360"/>
      </w:pPr>
      <w:rPr>
        <w:rFonts w:ascii="Symbol" w:hAnsi="Symbol" w:hint="default"/>
      </w:rPr>
    </w:lvl>
    <w:lvl w:ilvl="4" w:tplc="04090003">
      <w:start w:val="1"/>
      <w:numFmt w:val="bullet"/>
      <w:lvlText w:val="o"/>
      <w:lvlJc w:val="left"/>
      <w:pPr>
        <w:ind w:left="3843" w:hanging="360"/>
      </w:pPr>
      <w:rPr>
        <w:rFonts w:ascii="Courier New" w:hAnsi="Courier New" w:cs="Courier New" w:hint="default"/>
      </w:rPr>
    </w:lvl>
    <w:lvl w:ilvl="5" w:tplc="04090005">
      <w:start w:val="1"/>
      <w:numFmt w:val="bullet"/>
      <w:lvlText w:val=""/>
      <w:lvlJc w:val="left"/>
      <w:pPr>
        <w:ind w:left="4563" w:hanging="360"/>
      </w:pPr>
      <w:rPr>
        <w:rFonts w:ascii="Wingdings" w:hAnsi="Wingdings" w:hint="default"/>
      </w:rPr>
    </w:lvl>
    <w:lvl w:ilvl="6" w:tplc="04090001">
      <w:start w:val="1"/>
      <w:numFmt w:val="bullet"/>
      <w:lvlText w:val=""/>
      <w:lvlJc w:val="left"/>
      <w:pPr>
        <w:ind w:left="5283" w:hanging="360"/>
      </w:pPr>
      <w:rPr>
        <w:rFonts w:ascii="Symbol" w:hAnsi="Symbol" w:hint="default"/>
      </w:rPr>
    </w:lvl>
    <w:lvl w:ilvl="7" w:tplc="04090003">
      <w:start w:val="1"/>
      <w:numFmt w:val="bullet"/>
      <w:lvlText w:val="o"/>
      <w:lvlJc w:val="left"/>
      <w:pPr>
        <w:ind w:left="6003" w:hanging="360"/>
      </w:pPr>
      <w:rPr>
        <w:rFonts w:ascii="Courier New" w:hAnsi="Courier New" w:cs="Courier New" w:hint="default"/>
      </w:rPr>
    </w:lvl>
    <w:lvl w:ilvl="8" w:tplc="04090005">
      <w:start w:val="1"/>
      <w:numFmt w:val="bullet"/>
      <w:lvlText w:val=""/>
      <w:lvlJc w:val="left"/>
      <w:pPr>
        <w:ind w:left="6723" w:hanging="360"/>
      </w:pPr>
      <w:rPr>
        <w:rFonts w:ascii="Wingdings" w:hAnsi="Wingdings" w:hint="default"/>
      </w:rPr>
    </w:lvl>
  </w:abstractNum>
  <w:abstractNum w:abstractNumId="1" w15:restartNumberingAfterBreak="0">
    <w:nsid w:val="6CA66F45"/>
    <w:multiLevelType w:val="hybridMultilevel"/>
    <w:tmpl w:val="970E73B2"/>
    <w:lvl w:ilvl="0" w:tplc="4B1007E8">
      <w:start w:val="4"/>
      <w:numFmt w:val="bullet"/>
      <w:lvlText w:val="–"/>
      <w:lvlJc w:val="left"/>
      <w:pPr>
        <w:ind w:left="1040" w:hanging="360"/>
      </w:pPr>
      <w:rPr>
        <w:rFonts w:ascii="Times New Roman" w:eastAsia="Times New Roman" w:hAnsi="Times New Roman" w:cs="Times New Roman" w:hint="default"/>
      </w:rPr>
    </w:lvl>
    <w:lvl w:ilvl="1" w:tplc="04270003">
      <w:start w:val="1"/>
      <w:numFmt w:val="bullet"/>
      <w:lvlText w:val="o"/>
      <w:lvlJc w:val="left"/>
      <w:pPr>
        <w:ind w:left="1760" w:hanging="360"/>
      </w:pPr>
      <w:rPr>
        <w:rFonts w:ascii="Courier New" w:hAnsi="Courier New" w:cs="Courier New" w:hint="default"/>
      </w:rPr>
    </w:lvl>
    <w:lvl w:ilvl="2" w:tplc="04270005">
      <w:start w:val="1"/>
      <w:numFmt w:val="bullet"/>
      <w:lvlText w:val=""/>
      <w:lvlJc w:val="left"/>
      <w:pPr>
        <w:ind w:left="2480" w:hanging="360"/>
      </w:pPr>
      <w:rPr>
        <w:rFonts w:ascii="Wingdings" w:hAnsi="Wingdings" w:hint="default"/>
      </w:rPr>
    </w:lvl>
    <w:lvl w:ilvl="3" w:tplc="04270001">
      <w:start w:val="1"/>
      <w:numFmt w:val="bullet"/>
      <w:lvlText w:val=""/>
      <w:lvlJc w:val="left"/>
      <w:pPr>
        <w:ind w:left="3200" w:hanging="360"/>
      </w:pPr>
      <w:rPr>
        <w:rFonts w:ascii="Symbol" w:hAnsi="Symbol" w:hint="default"/>
      </w:rPr>
    </w:lvl>
    <w:lvl w:ilvl="4" w:tplc="04270003">
      <w:start w:val="1"/>
      <w:numFmt w:val="bullet"/>
      <w:lvlText w:val="o"/>
      <w:lvlJc w:val="left"/>
      <w:pPr>
        <w:ind w:left="3920" w:hanging="360"/>
      </w:pPr>
      <w:rPr>
        <w:rFonts w:ascii="Courier New" w:hAnsi="Courier New" w:cs="Courier New" w:hint="default"/>
      </w:rPr>
    </w:lvl>
    <w:lvl w:ilvl="5" w:tplc="04270005">
      <w:start w:val="1"/>
      <w:numFmt w:val="bullet"/>
      <w:lvlText w:val=""/>
      <w:lvlJc w:val="left"/>
      <w:pPr>
        <w:ind w:left="4640" w:hanging="360"/>
      </w:pPr>
      <w:rPr>
        <w:rFonts w:ascii="Wingdings" w:hAnsi="Wingdings" w:hint="default"/>
      </w:rPr>
    </w:lvl>
    <w:lvl w:ilvl="6" w:tplc="04270001">
      <w:start w:val="1"/>
      <w:numFmt w:val="bullet"/>
      <w:lvlText w:val=""/>
      <w:lvlJc w:val="left"/>
      <w:pPr>
        <w:ind w:left="5360" w:hanging="360"/>
      </w:pPr>
      <w:rPr>
        <w:rFonts w:ascii="Symbol" w:hAnsi="Symbol" w:hint="default"/>
      </w:rPr>
    </w:lvl>
    <w:lvl w:ilvl="7" w:tplc="04270003">
      <w:start w:val="1"/>
      <w:numFmt w:val="bullet"/>
      <w:lvlText w:val="o"/>
      <w:lvlJc w:val="left"/>
      <w:pPr>
        <w:ind w:left="6080" w:hanging="360"/>
      </w:pPr>
      <w:rPr>
        <w:rFonts w:ascii="Courier New" w:hAnsi="Courier New" w:cs="Courier New" w:hint="default"/>
      </w:rPr>
    </w:lvl>
    <w:lvl w:ilvl="8" w:tplc="04270005">
      <w:start w:val="1"/>
      <w:numFmt w:val="bullet"/>
      <w:lvlText w:val=""/>
      <w:lvlJc w:val="left"/>
      <w:pPr>
        <w:ind w:left="68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22058"/>
    <w:rsid w:val="00185288"/>
    <w:rsid w:val="0019615E"/>
    <w:rsid w:val="0034183E"/>
    <w:rsid w:val="004476DD"/>
    <w:rsid w:val="0052225B"/>
    <w:rsid w:val="00597EE8"/>
    <w:rsid w:val="005B434A"/>
    <w:rsid w:val="005F495C"/>
    <w:rsid w:val="00624FE0"/>
    <w:rsid w:val="00832CC9"/>
    <w:rsid w:val="008354D5"/>
    <w:rsid w:val="008E6E82"/>
    <w:rsid w:val="00977647"/>
    <w:rsid w:val="00AF7D08"/>
    <w:rsid w:val="00B750B6"/>
    <w:rsid w:val="00BC6C89"/>
    <w:rsid w:val="00C57681"/>
    <w:rsid w:val="00CA4D3B"/>
    <w:rsid w:val="00D42B72"/>
    <w:rsid w:val="00D57F27"/>
    <w:rsid w:val="00DE120E"/>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6125F"/>
  <w15:docId w15:val="{7FCAF7B1-EC73-4B7F-86E7-594864F57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3745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5215</Words>
  <Characters>2973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4</cp:revision>
  <dcterms:created xsi:type="dcterms:W3CDTF">2022-02-24T06:12:00Z</dcterms:created>
  <dcterms:modified xsi:type="dcterms:W3CDTF">2022-02-24T07:47:00Z</dcterms:modified>
</cp:coreProperties>
</file>